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633"/>
        <w:gridCol w:w="8710"/>
        <w:gridCol w:w="425"/>
      </w:tblGrid>
      <w:tr w:rsidR="00803704" w14:paraId="0D6701CF" w14:textId="77777777" w:rsidTr="004C5E57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89D8" w14:textId="1B9439B4" w:rsidR="00803704" w:rsidRDefault="004C5E5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Vendredi </w:t>
            </w:r>
            <w:r w:rsidR="00C900AC">
              <w:rPr>
                <w:rFonts w:ascii="Century Gothic" w:hAnsi="Century Gothic"/>
                <w:sz w:val="28"/>
                <w:szCs w:val="28"/>
              </w:rPr>
              <w:t>12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Juin</w:t>
            </w:r>
          </w:p>
        </w:tc>
      </w:tr>
      <w:tr w:rsidR="00803704" w14:paraId="1A642988" w14:textId="77777777" w:rsidTr="004C5E57">
        <w:trPr>
          <w:trHeight w:val="76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099D" w14:textId="77777777" w:rsidR="00803704" w:rsidRDefault="008037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9457" w14:textId="77777777" w:rsidR="00803704" w:rsidRDefault="008037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iCs/>
              </w:rPr>
              <w:t>Objectif Se repérer dans le temps</w:t>
            </w:r>
            <w:r>
              <w:rPr>
                <w:rFonts w:ascii="Century Gothic" w:hAnsi="Century Gothic"/>
              </w:rPr>
              <w:t xml:space="preserve"> </w:t>
            </w:r>
          </w:p>
          <w:p w14:paraId="5115B24F" w14:textId="77777777" w:rsidR="00803704" w:rsidRDefault="0080370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F55" w14:textId="77777777" w:rsidR="00803704" w:rsidRDefault="00803704">
            <w:pPr>
              <w:rPr>
                <w:rFonts w:ascii="Century Gothic" w:hAnsi="Century Gothic"/>
              </w:rPr>
            </w:pPr>
          </w:p>
        </w:tc>
      </w:tr>
      <w:tr w:rsidR="00C900AC" w14:paraId="4A3B987D" w14:textId="77777777" w:rsidTr="004C5E57">
        <w:trPr>
          <w:trHeight w:val="42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FE3B" w14:textId="77777777" w:rsidR="00C900AC" w:rsidRDefault="00C900AC" w:rsidP="00C900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  <w:p w14:paraId="21BADD46" w14:textId="77777777" w:rsidR="00C900AC" w:rsidRDefault="00C900AC" w:rsidP="00C900AC">
            <w:pPr>
              <w:jc w:val="center"/>
              <w:rPr>
                <w:rFonts w:ascii="Century Gothic" w:hAnsi="Century Gothic"/>
              </w:rPr>
            </w:pPr>
          </w:p>
          <w:p w14:paraId="18C796FB" w14:textId="77777777" w:rsidR="00C900AC" w:rsidRDefault="00C900AC" w:rsidP="00C900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la langue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88B2" w14:textId="77777777" w:rsidR="00C900AC" w:rsidRPr="009554EC" w:rsidRDefault="00C900AC" w:rsidP="00C900AC">
            <w:pPr>
              <w:rPr>
                <w:rFonts w:ascii="Century Gothic" w:hAnsi="Century Gothic"/>
                <w:b/>
                <w:color w:val="4472C4" w:themeColor="accent1"/>
                <w:sz w:val="4"/>
                <w:szCs w:val="4"/>
              </w:rPr>
            </w:pPr>
            <w:r w:rsidRPr="009554EC">
              <w:rPr>
                <w:rFonts w:ascii="Century Gothic" w:hAnsi="Century Gothic"/>
                <w:b/>
                <w:color w:val="4472C4" w:themeColor="accent1"/>
              </w:rPr>
              <w:t xml:space="preserve">Ecris la date sur ton cahier et recopie le texte ci-dessous : </w:t>
            </w:r>
          </w:p>
          <w:p w14:paraId="389A007D" w14:textId="77777777" w:rsidR="00C900AC" w:rsidRDefault="00C900AC" w:rsidP="00C900A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07117D80" w14:textId="77777777" w:rsidR="00C900AC" w:rsidRPr="00CC3793" w:rsidRDefault="00C900AC" w:rsidP="00C900A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450852EB" w14:textId="77777777" w:rsidR="00C900AC" w:rsidRDefault="00C900AC" w:rsidP="00C900AC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Pense à sauter des lignes !</w:t>
            </w:r>
          </w:p>
          <w:p w14:paraId="6B61DCC8" w14:textId="77777777" w:rsidR="00C900AC" w:rsidRDefault="00C900AC" w:rsidP="00C900AC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Les internationaux de France, ou tournoi de Rolland Garros, ont habituellement lieu en juin. Avec l’épidémie, le tournoi est reporté du 20 septembre au 4 octobre 2020. C’est un rendez-vous incontournable pour les passionnés de tennis !</w:t>
            </w:r>
          </w:p>
          <w:p w14:paraId="245FD593" w14:textId="77777777" w:rsidR="00C900AC" w:rsidRDefault="00C900AC" w:rsidP="00C900AC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Coche la bonne réponse</w:t>
            </w:r>
          </w:p>
          <w:p w14:paraId="0B91380E" w14:textId="77777777" w:rsidR="00C900AC" w:rsidRDefault="00C900AC" w:rsidP="00C900AC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De quoi parle ce texte ? </w:t>
            </w:r>
          </w:p>
          <w:p w14:paraId="5D2027C8" w14:textId="77777777" w:rsidR="00C900AC" w:rsidRDefault="00C900AC" w:rsidP="00C900AC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□ d’un tournoi de foot     □ d’un tournoi de tennis   </w:t>
            </w:r>
          </w:p>
          <w:p w14:paraId="35A3146D" w14:textId="77777777" w:rsidR="00C900AC" w:rsidRDefault="00C900AC" w:rsidP="00C900AC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Que veut dire incontournable ? </w:t>
            </w:r>
          </w:p>
          <w:p w14:paraId="03316BCF" w14:textId="4C535B3C" w:rsidR="00C900AC" w:rsidRDefault="00C900AC" w:rsidP="00C900AC">
            <w:pPr>
              <w:spacing w:line="360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  <w:r>
              <w:rPr>
                <w:rFonts w:ascii="Century Gothic" w:hAnsi="Century Gothic"/>
                <w:b/>
                <w:bCs/>
              </w:rPr>
              <w:t>□ pas intéressant     □ que l’on ne peut pas manquer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9847" w14:textId="77777777" w:rsidR="00C900AC" w:rsidRDefault="00C900AC" w:rsidP="00C900AC">
            <w:pPr>
              <w:rPr>
                <w:rFonts w:ascii="Century Gothic" w:hAnsi="Century Gothic"/>
              </w:rPr>
            </w:pPr>
          </w:p>
        </w:tc>
      </w:tr>
      <w:tr w:rsidR="004C5E57" w14:paraId="44A24E7C" w14:textId="77777777" w:rsidTr="004C5E57">
        <w:trPr>
          <w:trHeight w:val="111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C2D5" w14:textId="19A8B1E1" w:rsidR="004C5E57" w:rsidRDefault="004C5E57" w:rsidP="004C5E5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 quotidienne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C4E0" w14:textId="77777777" w:rsidR="004C5E57" w:rsidRPr="007D4E83" w:rsidRDefault="004C5E57" w:rsidP="004C5E57">
            <w:pPr>
              <w:rPr>
                <w:rFonts w:ascii="Century Gothic" w:hAnsi="Century Gothic"/>
                <w:b/>
                <w:bCs/>
                <w:sz w:val="23"/>
                <w:szCs w:val="23"/>
                <w:u w:val="single"/>
                <w:shd w:val="clear" w:color="auto" w:fill="FFFFFF"/>
              </w:rPr>
            </w:pPr>
            <w:r w:rsidRPr="007D4E83">
              <w:rPr>
                <w:rFonts w:ascii="Century Gothic" w:hAnsi="Century Gothic"/>
                <w:b/>
                <w:bCs/>
                <w:sz w:val="23"/>
                <w:szCs w:val="23"/>
                <w:u w:val="single"/>
                <w:shd w:val="clear" w:color="auto" w:fill="FFFFFF"/>
              </w:rPr>
              <w:t>Lecture fonctionnelle</w:t>
            </w:r>
          </w:p>
          <w:p w14:paraId="384D4C57" w14:textId="1FD9B1CC" w:rsidR="004C5E57" w:rsidRDefault="004C5E57" w:rsidP="004C5E57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>Rechercher des informations sur un ticket de caisse : fais l’exercice sur la page suivante.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CE7" w14:textId="77777777" w:rsidR="004C5E57" w:rsidRDefault="004C5E57" w:rsidP="004C5E57">
            <w:pPr>
              <w:rPr>
                <w:rFonts w:ascii="Century Gothic" w:hAnsi="Century Gothic"/>
              </w:rPr>
            </w:pPr>
          </w:p>
        </w:tc>
      </w:tr>
      <w:tr w:rsidR="00803704" w14:paraId="7C6A9520" w14:textId="77777777" w:rsidTr="004C5E57">
        <w:trPr>
          <w:trHeight w:val="110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B71A" w14:textId="77777777" w:rsidR="00803704" w:rsidRDefault="008037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Logique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21F0" w14:textId="40DDA5B9" w:rsidR="00803704" w:rsidRDefault="00803704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Qui est-ce ? Jeu lecture – compréhension Niveau </w:t>
            </w:r>
            <w:r w:rsidR="00AF5620">
              <w:rPr>
                <w:rFonts w:ascii="Century Gothic" w:hAnsi="Century Gothic"/>
                <w:b/>
                <w:bCs/>
                <w:u w:val="single"/>
              </w:rPr>
              <w:t>3</w:t>
            </w:r>
          </w:p>
          <w:p w14:paraId="122B8B51" w14:textId="286904CE" w:rsidR="00AF5620" w:rsidRPr="00AF5620" w:rsidRDefault="00AF5620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AF5620">
              <w:rPr>
                <w:rFonts w:ascii="Century Gothic" w:hAnsi="Century Gothic"/>
                <w:b/>
                <w:bCs/>
              </w:rPr>
              <w:t>Va doucement</w:t>
            </w:r>
          </w:p>
          <w:p w14:paraId="2C3C9E39" w14:textId="77777777" w:rsidR="00803704" w:rsidRDefault="00D45E12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hyperlink r:id="rId5" w:history="1">
              <w:r w:rsidR="00803704">
                <w:rPr>
                  <w:rStyle w:val="Lienhypertexte"/>
                  <w:rFonts w:ascii="Century Gothic" w:hAnsi="Century Gothic"/>
                </w:rPr>
                <w:t>https://www.logicieleducatif.fr/francais/lecture/qui-est-ce-metiers.php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6BA" w14:textId="77777777" w:rsidR="00803704" w:rsidRDefault="00803704">
            <w:pPr>
              <w:rPr>
                <w:rFonts w:ascii="Century Gothic" w:hAnsi="Century Gothic"/>
              </w:rPr>
            </w:pPr>
          </w:p>
        </w:tc>
      </w:tr>
      <w:tr w:rsidR="00AF5620" w14:paraId="3D4D4464" w14:textId="77777777" w:rsidTr="004C5E57">
        <w:trPr>
          <w:trHeight w:val="110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3A8C" w14:textId="4668A62D" w:rsidR="00AF5620" w:rsidRDefault="00AF5620" w:rsidP="00AF56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C800" w14:textId="77777777" w:rsidR="00AF5620" w:rsidRPr="00281C9C" w:rsidRDefault="00AF5620" w:rsidP="00AF5620">
            <w:pPr>
              <w:spacing w:line="360" w:lineRule="auto"/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</w:pPr>
            <w:r w:rsidRPr="00281C9C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>Résous le problème suivant :</w:t>
            </w:r>
          </w:p>
          <w:p w14:paraId="406E81EA" w14:textId="77777777" w:rsidR="00AF5620" w:rsidRPr="00517468" w:rsidRDefault="00AF5620" w:rsidP="00AF5620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 w:rsidRPr="00517468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Une boulangerie vend ses baguettes à </w:t>
            </w:r>
            <w:r w:rsidRPr="00517468">
              <w:rPr>
                <w:rFonts w:ascii="Century Gothic" w:eastAsia="Times New Roman" w:hAnsi="Century Gothic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t>50 centimes</w:t>
            </w:r>
            <w:r w:rsidRPr="00517468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 l’une, le pain au chocolat coûte</w:t>
            </w:r>
            <w:r w:rsidRPr="00517468">
              <w:rPr>
                <w:rFonts w:ascii="Century Gothic" w:eastAsia="Times New Roman" w:hAnsi="Century Gothic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t> 80 centimes</w:t>
            </w:r>
            <w:r w:rsidRPr="00517468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.</w:t>
            </w:r>
          </w:p>
          <w:p w14:paraId="6A7AC6A5" w14:textId="77777777" w:rsidR="00AF5620" w:rsidRPr="00517468" w:rsidRDefault="00AF5620" w:rsidP="00AF5620">
            <w:pPr>
              <w:shd w:val="clear" w:color="auto" w:fill="FFFFFF"/>
              <w:spacing w:after="360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 w:rsidRPr="00517468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Nous sommes 5, et nous aimerions acheter une baguette et un pain au chocolat chacun.</w:t>
            </w:r>
          </w:p>
          <w:p w14:paraId="0323A394" w14:textId="77777777" w:rsidR="00AF5620" w:rsidRPr="00517468" w:rsidRDefault="00AF5620" w:rsidP="00AF5620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51746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t>Combien va payer chaque personne ?</w:t>
            </w:r>
          </w:p>
          <w:p w14:paraId="09470D01" w14:textId="77777777" w:rsidR="00AF5620" w:rsidRPr="00517468" w:rsidRDefault="00AF5620" w:rsidP="00AF5620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</w:pPr>
          </w:p>
          <w:p w14:paraId="05CAA79A" w14:textId="77777777" w:rsidR="00AF5620" w:rsidRDefault="00AF5620" w:rsidP="00AF5620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  <w:p w14:paraId="4A8C66F3" w14:textId="77777777" w:rsidR="00AF5620" w:rsidRPr="00517468" w:rsidRDefault="00AF5620" w:rsidP="00AF5620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  <w:p w14:paraId="075642B7" w14:textId="77777777" w:rsidR="00AF5620" w:rsidRPr="00517468" w:rsidRDefault="00AF5620" w:rsidP="00AF5620">
            <w:pPr>
              <w:shd w:val="clear" w:color="auto" w:fill="FFFFFF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517468">
              <w:rPr>
                <w:rFonts w:ascii="Century Gothic" w:eastAsia="Times New Roman" w:hAnsi="Century Gothic" w:cs="Times New Roman"/>
                <w:b/>
                <w:bCs/>
                <w:color w:val="333333"/>
                <w:sz w:val="24"/>
                <w:szCs w:val="24"/>
                <w:lang w:eastAsia="fr-FR"/>
              </w:rPr>
              <w:t>C</w:t>
            </w:r>
            <w:r w:rsidRPr="0051746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t>ombien coûtera le tout ?</w:t>
            </w:r>
          </w:p>
          <w:p w14:paraId="134A092D" w14:textId="190FF7F8" w:rsidR="00AF5620" w:rsidRDefault="00AF5620" w:rsidP="00AF5620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</w:pPr>
          </w:p>
          <w:p w14:paraId="14A8A011" w14:textId="24115DC8" w:rsidR="00AF5620" w:rsidRDefault="00AF5620" w:rsidP="00AF5620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</w:pPr>
          </w:p>
          <w:p w14:paraId="49477E93" w14:textId="77777777" w:rsidR="00AF5620" w:rsidRDefault="00AF5620" w:rsidP="00AF5620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</w:pPr>
          </w:p>
          <w:p w14:paraId="1A4EBAA6" w14:textId="77777777" w:rsidR="00AF5620" w:rsidRDefault="00AF5620" w:rsidP="00AF5620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fr-FR"/>
              </w:rPr>
            </w:pPr>
          </w:p>
          <w:p w14:paraId="595B27BA" w14:textId="77777777" w:rsidR="00AF5620" w:rsidRPr="00517468" w:rsidRDefault="00AF5620" w:rsidP="00AF5620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fr-FR"/>
              </w:rPr>
            </w:pPr>
          </w:p>
          <w:p w14:paraId="6A6B95FF" w14:textId="37BBD8ED" w:rsidR="00AF5620" w:rsidRPr="00AF5620" w:rsidRDefault="00AF5620" w:rsidP="00AF5620">
            <w:pPr>
              <w:rPr>
                <w:rFonts w:ascii="Century Gothic" w:hAnsi="Century Gothic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810" w14:textId="77777777" w:rsidR="00AF5620" w:rsidRDefault="00AF5620" w:rsidP="00AF5620">
            <w:pPr>
              <w:rPr>
                <w:rFonts w:ascii="Century Gothic" w:hAnsi="Century Gothic"/>
              </w:rPr>
            </w:pPr>
          </w:p>
        </w:tc>
      </w:tr>
    </w:tbl>
    <w:p w14:paraId="3197505B" w14:textId="0EE13190" w:rsidR="004C5E57" w:rsidRDefault="004C5E57" w:rsidP="00803704">
      <w:pPr>
        <w:rPr>
          <w:rFonts w:ascii="Century Gothic" w:hAnsi="Century Gothic"/>
          <w:b/>
          <w:bCs/>
        </w:rPr>
      </w:pPr>
    </w:p>
    <w:p w14:paraId="7037183B" w14:textId="77777777" w:rsidR="004C5E57" w:rsidRDefault="004C5E5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0541F63C" w14:textId="77777777" w:rsidR="00D45E12" w:rsidRDefault="00D45E12" w:rsidP="00D45E12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Date : 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45E12" w14:paraId="565A7988" w14:textId="77777777" w:rsidTr="00EA684E">
        <w:trPr>
          <w:trHeight w:val="1238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FE1D" w14:textId="77777777" w:rsidR="00D45E12" w:rsidRDefault="00D45E12" w:rsidP="00EA684E">
            <w:pPr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Lecture fonctionnelle - Vie quotidienne</w:t>
            </w:r>
          </w:p>
          <w:p w14:paraId="05147FB9" w14:textId="77777777" w:rsidR="00D45E12" w:rsidRDefault="00D45E12" w:rsidP="00EA684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Objectifs d’apprentissage :</w:t>
            </w:r>
          </w:p>
          <w:p w14:paraId="7E747FDF" w14:textId="77777777" w:rsidR="00D45E12" w:rsidRDefault="00D45E12" w:rsidP="00D45E12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Comprendre les informations présentes sur un ticket de caisse</w:t>
            </w:r>
          </w:p>
        </w:tc>
      </w:tr>
    </w:tbl>
    <w:p w14:paraId="67F5496B" w14:textId="77777777" w:rsidR="00D45E12" w:rsidRDefault="00D45E12" w:rsidP="00D45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480E871B" w14:textId="77777777" w:rsidR="00D45E12" w:rsidRDefault="00D45E12" w:rsidP="00D45E1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</w:p>
    <w:p w14:paraId="7061EC99" w14:textId="77777777" w:rsidR="00D45E12" w:rsidRDefault="00D45E12" w:rsidP="00D45E12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color w:val="4472C4" w:themeColor="accent1"/>
          <w:sz w:val="24"/>
          <w:szCs w:val="24"/>
        </w:rPr>
      </w:pPr>
      <w:r>
        <w:rPr>
          <w:rFonts w:ascii="Century Gothic" w:hAnsi="Century Gothic" w:cs="ComicSansMS"/>
          <w:b/>
          <w:color w:val="4472C4" w:themeColor="accent1"/>
          <w:sz w:val="24"/>
          <w:szCs w:val="24"/>
        </w:rPr>
        <w:t xml:space="preserve">Regarde bien ce ticket de caisse. </w:t>
      </w:r>
    </w:p>
    <w:p w14:paraId="77BEA8F5" w14:textId="77777777" w:rsidR="00D45E12" w:rsidRDefault="00D45E12" w:rsidP="00D45E12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color w:val="4472C4" w:themeColor="accent1"/>
          <w:sz w:val="24"/>
          <w:szCs w:val="24"/>
        </w:rPr>
      </w:pPr>
      <w:r>
        <w:rPr>
          <w:rFonts w:ascii="Century Gothic" w:hAnsi="Century Gothic" w:cs="ComicSansMS"/>
          <w:b/>
          <w:color w:val="4472C4" w:themeColor="accent1"/>
          <w:sz w:val="24"/>
          <w:szCs w:val="24"/>
        </w:rPr>
        <w:t>Puis réponds aux questions en faisant des phrases.</w:t>
      </w:r>
    </w:p>
    <w:p w14:paraId="6864B71D" w14:textId="77777777" w:rsidR="00D45E12" w:rsidRDefault="00D45E12" w:rsidP="00D45E12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  <w:r>
        <w:rPr>
          <w:noProof/>
        </w:rPr>
        <w:drawing>
          <wp:inline distT="0" distB="0" distL="0" distR="0" wp14:anchorId="65659790" wp14:editId="0574681A">
            <wp:extent cx="2838450" cy="37642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3" t="33684" r="50681" b="13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AD1B3F7" w14:textId="77777777" w:rsidR="00D45E12" w:rsidRDefault="00D45E12" w:rsidP="00D45E1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59F2022A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1. Entoure sur le ticket de caisse, le nom du magasin.</w:t>
      </w:r>
    </w:p>
    <w:p w14:paraId="3449F3C7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1419F010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2. Quel est le prix de la boîte de petit pois ?</w:t>
      </w:r>
    </w:p>
    <w:p w14:paraId="421B5653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2DCB970E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3. Combien as-tu acheté de yaourts nature ?</w:t>
      </w:r>
    </w:p>
    <w:p w14:paraId="766EB2F3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0FD3FD55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4. Quel est le prix de la petite bouteille d’eau ?</w:t>
      </w:r>
    </w:p>
    <w:p w14:paraId="52AA4C77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6A445FF9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5. Quel est le volume de la petite bouteille d’eau ?</w:t>
      </w:r>
    </w:p>
    <w:p w14:paraId="5C22BF21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3C0B2F81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6. Combien d’argent doit-on au total ?</w:t>
      </w:r>
    </w:p>
    <w:p w14:paraId="142A2B87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omicSansMS"/>
          <w:sz w:val="28"/>
          <w:szCs w:val="28"/>
        </w:rPr>
      </w:pPr>
    </w:p>
    <w:p w14:paraId="30D48E58" w14:textId="77777777" w:rsidR="00D45E12" w:rsidRDefault="00D45E12" w:rsidP="00D45E12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 w:cs="ComicSansMS"/>
          <w:sz w:val="28"/>
          <w:szCs w:val="28"/>
        </w:rPr>
        <w:t>7. Indique combien d’argent a-t-on donné à la caissière pour payer tes courses.</w:t>
      </w:r>
      <w:r>
        <w:rPr>
          <w:rFonts w:ascii="Century Gothic" w:hAnsi="Century Gothic"/>
          <w:noProof/>
          <w:sz w:val="28"/>
          <w:szCs w:val="28"/>
        </w:rPr>
        <w:t xml:space="preserve"> </w:t>
      </w:r>
    </w:p>
    <w:p w14:paraId="62DC6354" w14:textId="77777777" w:rsidR="004C5E57" w:rsidRPr="00626ABD" w:rsidRDefault="004C5E57" w:rsidP="004C5E57">
      <w:pPr>
        <w:spacing w:after="0" w:line="600" w:lineRule="auto"/>
        <w:rPr>
          <w:rFonts w:ascii="Century Gothic" w:hAnsi="Century Gothic"/>
          <w:b/>
          <w:bCs/>
        </w:rPr>
      </w:pPr>
      <w:bookmarkStart w:id="0" w:name="_GoBack"/>
      <w:bookmarkEnd w:id="0"/>
    </w:p>
    <w:sectPr w:rsidR="004C5E57" w:rsidRPr="00626ABD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A0B44"/>
    <w:rsid w:val="000C175E"/>
    <w:rsid w:val="000D4775"/>
    <w:rsid w:val="000E793A"/>
    <w:rsid w:val="000F50F3"/>
    <w:rsid w:val="001A0F35"/>
    <w:rsid w:val="001E75F2"/>
    <w:rsid w:val="00230456"/>
    <w:rsid w:val="002539E6"/>
    <w:rsid w:val="0027709C"/>
    <w:rsid w:val="002A009A"/>
    <w:rsid w:val="002A0E35"/>
    <w:rsid w:val="002B5CBF"/>
    <w:rsid w:val="002D7DA7"/>
    <w:rsid w:val="0034508D"/>
    <w:rsid w:val="00483FB0"/>
    <w:rsid w:val="0048520D"/>
    <w:rsid w:val="00495B99"/>
    <w:rsid w:val="004C5E57"/>
    <w:rsid w:val="005063D3"/>
    <w:rsid w:val="00574CEA"/>
    <w:rsid w:val="005F1472"/>
    <w:rsid w:val="006141AA"/>
    <w:rsid w:val="00615B61"/>
    <w:rsid w:val="00626ABD"/>
    <w:rsid w:val="006B07B4"/>
    <w:rsid w:val="006E6BBD"/>
    <w:rsid w:val="00736ED4"/>
    <w:rsid w:val="007D4449"/>
    <w:rsid w:val="00803704"/>
    <w:rsid w:val="00886F31"/>
    <w:rsid w:val="009619E9"/>
    <w:rsid w:val="009E0F5E"/>
    <w:rsid w:val="00AE4A03"/>
    <w:rsid w:val="00AF5620"/>
    <w:rsid w:val="00BB2983"/>
    <w:rsid w:val="00C82964"/>
    <w:rsid w:val="00C900AC"/>
    <w:rsid w:val="00C91308"/>
    <w:rsid w:val="00C94C96"/>
    <w:rsid w:val="00CB4A28"/>
    <w:rsid w:val="00CE1F6D"/>
    <w:rsid w:val="00CF586A"/>
    <w:rsid w:val="00D45E12"/>
    <w:rsid w:val="00D55495"/>
    <w:rsid w:val="00ED561B"/>
    <w:rsid w:val="00F20CE5"/>
    <w:rsid w:val="00F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ogicieleducatif.fr/francais/lecture/qui-est-ce-metier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Géraldine PEYRAGROSSE</cp:lastModifiedBy>
  <cp:revision>2</cp:revision>
  <dcterms:created xsi:type="dcterms:W3CDTF">2020-06-12T07:51:00Z</dcterms:created>
  <dcterms:modified xsi:type="dcterms:W3CDTF">2020-06-12T07:51:00Z</dcterms:modified>
</cp:coreProperties>
</file>